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72" w:rsidRPr="00B32772" w:rsidRDefault="00B32772" w:rsidP="00371B3E">
      <w:pPr>
        <w:tabs>
          <w:tab w:val="left" w:pos="3030"/>
        </w:tabs>
        <w:spacing w:before="240" w:after="240"/>
        <w:jc w:val="center"/>
        <w:rPr>
          <w:b/>
        </w:rPr>
      </w:pPr>
      <w:proofErr w:type="spellStart"/>
      <w:r w:rsidRPr="00B32772">
        <w:rPr>
          <w:b/>
        </w:rPr>
        <w:t>Pixel</w:t>
      </w:r>
      <w:proofErr w:type="spellEnd"/>
      <w:r w:rsidRPr="00B32772">
        <w:rPr>
          <w:b/>
        </w:rPr>
        <w:t xml:space="preserve"> Legend wyróżniona w plebiscycie Równa Firma!</w:t>
      </w:r>
    </w:p>
    <w:p w:rsidR="00B32772" w:rsidRPr="00B32772" w:rsidRDefault="00B32772" w:rsidP="00B32772">
      <w:pPr>
        <w:tabs>
          <w:tab w:val="left" w:pos="3030"/>
        </w:tabs>
        <w:spacing w:before="240" w:after="240"/>
        <w:jc w:val="both"/>
        <w:rPr>
          <w:b/>
        </w:rPr>
      </w:pPr>
      <w:r w:rsidRPr="00B32772">
        <w:rPr>
          <w:b/>
        </w:rPr>
        <w:t xml:space="preserve">Wyróżnienie w kategorii Innowacje Społeczne 2017 Plebiscytu Równa Firma otrzymała firma </w:t>
      </w:r>
      <w:proofErr w:type="spellStart"/>
      <w:r w:rsidRPr="00B32772">
        <w:rPr>
          <w:b/>
        </w:rPr>
        <w:t>Pixel</w:t>
      </w:r>
      <w:proofErr w:type="spellEnd"/>
      <w:r w:rsidRPr="00B32772">
        <w:rPr>
          <w:b/>
        </w:rPr>
        <w:t xml:space="preserve"> Legend. Tworzone przez nią technologie wykorzystujące wirtualną rzeczywistość m.in. </w:t>
      </w:r>
      <w:r w:rsidR="00FC71A0" w:rsidRPr="00FC71A0">
        <w:rPr>
          <w:b/>
        </w:rPr>
        <w:t xml:space="preserve">pomagają przekuć wizualizacje architektów i projektantów w interaktywny spacer po przestrzeni </w:t>
      </w:r>
      <w:r w:rsidR="00FC71A0">
        <w:rPr>
          <w:b/>
        </w:rPr>
        <w:t xml:space="preserve">(platforma </w:t>
      </w:r>
      <w:r w:rsidR="00FC71A0" w:rsidRPr="00FC71A0">
        <w:rPr>
          <w:b/>
        </w:rPr>
        <w:t>Emb3d</w:t>
      </w:r>
      <w:r w:rsidR="00FC71A0">
        <w:rPr>
          <w:b/>
        </w:rPr>
        <w:t xml:space="preserve">), </w:t>
      </w:r>
      <w:r w:rsidRPr="00B32772">
        <w:rPr>
          <w:b/>
        </w:rPr>
        <w:t>ułatwiają pracę archeologom i etnografom dzięki analizie, opracowaniu i przedstawianiu trójwymiarowych materiałów archeologicznych</w:t>
      </w:r>
      <w:r w:rsidR="00FC71A0">
        <w:rPr>
          <w:b/>
        </w:rPr>
        <w:t xml:space="preserve"> (aplikacja </w:t>
      </w:r>
      <w:proofErr w:type="spellStart"/>
      <w:r w:rsidR="00FC71A0">
        <w:rPr>
          <w:b/>
        </w:rPr>
        <w:t>Musee</w:t>
      </w:r>
      <w:proofErr w:type="spellEnd"/>
      <w:r w:rsidR="00FC71A0">
        <w:rPr>
          <w:b/>
        </w:rPr>
        <w:t>) czy</w:t>
      </w:r>
      <w:r w:rsidRPr="00B32772">
        <w:rPr>
          <w:b/>
        </w:rPr>
        <w:t xml:space="preserve"> umożliwiają turystom oglądanie w 3D dawneg</w:t>
      </w:r>
      <w:r w:rsidR="00FC71A0">
        <w:rPr>
          <w:b/>
        </w:rPr>
        <w:t xml:space="preserve">o wyglądu zwiedzanych miejsc (aplikacja </w:t>
      </w:r>
      <w:proofErr w:type="spellStart"/>
      <w:r w:rsidR="00FC71A0">
        <w:rPr>
          <w:b/>
        </w:rPr>
        <w:t>Pastguide</w:t>
      </w:r>
      <w:proofErr w:type="spellEnd"/>
      <w:r w:rsidR="00FC71A0">
        <w:rPr>
          <w:b/>
        </w:rPr>
        <w:t>)</w:t>
      </w:r>
      <w:r w:rsidRPr="00B32772">
        <w:rPr>
          <w:b/>
        </w:rPr>
        <w:t xml:space="preserve">. Firma rozwija swoje rozwiązania w </w:t>
      </w:r>
      <w:proofErr w:type="spellStart"/>
      <w:r w:rsidRPr="00B32772">
        <w:rPr>
          <w:b/>
        </w:rPr>
        <w:t>Technoparku</w:t>
      </w:r>
      <w:proofErr w:type="spellEnd"/>
      <w:r w:rsidRPr="00B32772">
        <w:rPr>
          <w:b/>
        </w:rPr>
        <w:t xml:space="preserve"> Pomerania.</w:t>
      </w:r>
    </w:p>
    <w:p w:rsidR="00B32772" w:rsidRPr="00B32772" w:rsidRDefault="00FC71A0" w:rsidP="00B32772">
      <w:pPr>
        <w:tabs>
          <w:tab w:val="left" w:pos="3030"/>
        </w:tabs>
        <w:spacing w:before="240" w:after="240"/>
        <w:jc w:val="both"/>
      </w:pPr>
      <w:r>
        <w:t>W pl</w:t>
      </w:r>
      <w:r w:rsidR="00371B3E">
        <w:t>ebiscycie Równa Firma nagradzane</w:t>
      </w:r>
      <w:r w:rsidR="00B32772" w:rsidRPr="00B32772">
        <w:t xml:space="preserve"> są zachodniopomorskie przedsiębiorstwa, które wyróżniają się w społecznej odpowiedzialności biznesu. Kapituła ocenia ich działalność pod kątem m.in. etycznych zasad, przejrzystej polityki czy dbałości o pracowników, kontrahentów, klientów, społeczności i środowiska. Kategoria Innowacje Społeczne obejmuje podejmowanie działań społecznych czy wdrażania nowych rozwiązań, których celem jest polepszenie jakości życia osób i społeczności. W  tym roku zwyciężyła w niej firma </w:t>
      </w:r>
      <w:proofErr w:type="spellStart"/>
      <w:r w:rsidR="00B32772" w:rsidRPr="00B32772">
        <w:t>Pixel</w:t>
      </w:r>
      <w:proofErr w:type="spellEnd"/>
      <w:r w:rsidR="00B32772" w:rsidRPr="00B32772">
        <w:t xml:space="preserve"> Legend, działająca w branży nowoczesnych technologii.</w:t>
      </w:r>
    </w:p>
    <w:p w:rsidR="00FC71A0" w:rsidRDefault="00B32772" w:rsidP="00FC71A0">
      <w:pPr>
        <w:tabs>
          <w:tab w:val="left" w:pos="3030"/>
        </w:tabs>
        <w:spacing w:before="240" w:after="240"/>
        <w:jc w:val="both"/>
      </w:pPr>
      <w:r w:rsidRPr="00B32772">
        <w:t xml:space="preserve">Jednym ze stworzonych przez nią rozwiązań jest </w:t>
      </w:r>
      <w:r w:rsidR="00FC71A0">
        <w:t xml:space="preserve">platforma </w:t>
      </w:r>
      <w:r w:rsidR="00FC71A0" w:rsidRPr="00FC71A0">
        <w:t>Emb3d</w:t>
      </w:r>
      <w:r w:rsidR="00FC71A0">
        <w:t>, dzięki której architekci i projektanci mogą</w:t>
      </w:r>
      <w:r w:rsidR="00FC71A0">
        <w:t xml:space="preserve"> w prosty sposób przerabiać projekty 3D w interaktywny spacer po przestrzeni. </w:t>
      </w:r>
      <w:r w:rsidR="00FC71A0">
        <w:t>Przeznaczona jest</w:t>
      </w:r>
      <w:r w:rsidR="00FC71A0">
        <w:t xml:space="preserve"> na smartfony, tablety, okulary wirtualnej rzeczywistości i interfejsy rozszerzonej rzeczywistości. W zeszłym roku firma pozyskała milion euro od prywatnego inwestora na </w:t>
      </w:r>
      <w:r w:rsidR="00371B3E">
        <w:t xml:space="preserve">jej </w:t>
      </w:r>
      <w:r w:rsidR="00FC71A0">
        <w:t xml:space="preserve">rozwijanie </w:t>
      </w:r>
      <w:r w:rsidR="00B661B7">
        <w:t>- Obecnie architekci i</w:t>
      </w:r>
      <w:r w:rsidR="00FC71A0">
        <w:t xml:space="preserve"> projektanci przygotowują wizualizacje w formie obrazów, ewentualnie tworzą z tych obrazów filmy. Dzięki wykorzystaniu wirtua</w:t>
      </w:r>
      <w:r w:rsidR="00B661B7">
        <w:t xml:space="preserve">lnej rzeczywistości będą mogli </w:t>
      </w:r>
      <w:r w:rsidR="00FC71A0">
        <w:t>tworzyć trójwymiarową przestrzeń, co pozwoli poczuć skalę projektowanych pomieszczeń, przejść się po nich czy ocenić ich funkc</w:t>
      </w:r>
      <w:r w:rsidR="00576A9D">
        <w:t>jonalność – w</w:t>
      </w:r>
      <w:r w:rsidR="00B661B7">
        <w:t>y</w:t>
      </w:r>
      <w:r w:rsidR="00576A9D">
        <w:t>jaśnia</w:t>
      </w:r>
      <w:r w:rsidR="00B661B7">
        <w:t xml:space="preserve"> Jan </w:t>
      </w:r>
      <w:proofErr w:type="spellStart"/>
      <w:r w:rsidR="00B661B7">
        <w:t>Filipowiak</w:t>
      </w:r>
      <w:proofErr w:type="spellEnd"/>
      <w:r w:rsidR="00B661B7">
        <w:t xml:space="preserve">, prezes </w:t>
      </w:r>
      <w:proofErr w:type="spellStart"/>
      <w:r w:rsidR="00B661B7">
        <w:t>Pixel</w:t>
      </w:r>
      <w:proofErr w:type="spellEnd"/>
      <w:r w:rsidR="00B661B7">
        <w:t xml:space="preserve"> Legend.</w:t>
      </w:r>
    </w:p>
    <w:p w:rsidR="00B32772" w:rsidRPr="00B32772" w:rsidRDefault="00B661B7" w:rsidP="00B32772">
      <w:pPr>
        <w:tabs>
          <w:tab w:val="left" w:pos="3030"/>
        </w:tabs>
        <w:spacing w:before="240" w:after="240"/>
        <w:jc w:val="both"/>
      </w:pPr>
      <w:r>
        <w:t xml:space="preserve">Firma </w:t>
      </w:r>
      <w:r w:rsidR="00513B0F">
        <w:t xml:space="preserve">stworzyła także </w:t>
      </w:r>
      <w:r>
        <w:t xml:space="preserve">aplikację </w:t>
      </w:r>
      <w:proofErr w:type="spellStart"/>
      <w:r>
        <w:t>Pastguide</w:t>
      </w:r>
      <w:proofErr w:type="spellEnd"/>
      <w:r>
        <w:t xml:space="preserve"> będącą</w:t>
      </w:r>
      <w:r w:rsidR="00B32772" w:rsidRPr="00B32772">
        <w:t xml:space="preserve"> mobilnym wehikułem czasu. Można dzięki niej na tabletach i smartfonach oglądać w </w:t>
      </w:r>
      <w:proofErr w:type="spellStart"/>
      <w:r w:rsidR="00B32772" w:rsidRPr="00B32772">
        <w:t>trójwymiarze</w:t>
      </w:r>
      <w:proofErr w:type="spellEnd"/>
      <w:r w:rsidR="00B32772" w:rsidRPr="00B32772">
        <w:t xml:space="preserve"> </w:t>
      </w:r>
      <w:r>
        <w:t>dawny wygląd zwiedzanych miejsc</w:t>
      </w:r>
      <w:r w:rsidR="00513B0F">
        <w:t xml:space="preserve"> </w:t>
      </w:r>
      <w:r w:rsidR="00B32772" w:rsidRPr="00B32772">
        <w:t xml:space="preserve">- Aplikacja generuje obraz 3D, który zmienia się w czasie rzeczywistym, w miarę przemieszczania się użytkownika po zabytku. Obecnie dostosowujemy ją do potrzeb turystów, którzy będą mogli spacerować po wybranej trasie turystycznej, docierać do wyznaczonych miejsc dzięki wykorzystaniu GPS i oglądać ich trójwymiarowe wizualizacje z przeszłości przy użyciu </w:t>
      </w:r>
      <w:proofErr w:type="spellStart"/>
      <w:r w:rsidR="00B32772" w:rsidRPr="00B32772">
        <w:t>smartfona</w:t>
      </w:r>
      <w:proofErr w:type="spellEnd"/>
      <w:r w:rsidR="00B32772" w:rsidRPr="00B32772">
        <w:t>, tabletu czy okularów wirtualnej rzeczywistości –</w:t>
      </w:r>
      <w:r w:rsidR="00513B0F">
        <w:t xml:space="preserve"> </w:t>
      </w:r>
      <w:r w:rsidR="00576A9D">
        <w:t xml:space="preserve">tłumaczy </w:t>
      </w:r>
      <w:r w:rsidR="00B32772" w:rsidRPr="00B32772">
        <w:t xml:space="preserve">Jan </w:t>
      </w:r>
      <w:proofErr w:type="spellStart"/>
      <w:r w:rsidR="00B32772" w:rsidRPr="00B32772">
        <w:t>Filipowiak</w:t>
      </w:r>
      <w:proofErr w:type="spellEnd"/>
      <w:r w:rsidR="00B32772" w:rsidRPr="00B32772">
        <w:t>.</w:t>
      </w:r>
    </w:p>
    <w:p w:rsidR="00B32772" w:rsidRPr="00B32772" w:rsidRDefault="0071433B" w:rsidP="00B32772">
      <w:pPr>
        <w:tabs>
          <w:tab w:val="left" w:pos="3030"/>
        </w:tabs>
        <w:spacing w:before="240" w:after="240"/>
        <w:jc w:val="both"/>
      </w:pPr>
      <w:r>
        <w:t>Rozwiązanie</w:t>
      </w:r>
      <w:r w:rsidR="00513B0F">
        <w:t>, które dotychczas wdrożono w Krakowie,</w:t>
      </w:r>
      <w:r>
        <w:t xml:space="preserve"> zostało docenione</w:t>
      </w:r>
      <w:r w:rsidR="00B32772" w:rsidRPr="00B32772">
        <w:t xml:space="preserve"> w pierwszej edycji SME Instrument – inicjatywy, w ramach której Komisja Europejska przyznaje dofinansowanie ciekawym projektom IT małych i średnich przedsiębiorstw. Do udziału w pierwszej edycji programu zgłosiło się 900 firm z Europy, 70 z nich było z Polski. </w:t>
      </w:r>
      <w:proofErr w:type="spellStart"/>
      <w:r w:rsidR="00B32772" w:rsidRPr="00B32772">
        <w:t>Pixel</w:t>
      </w:r>
      <w:proofErr w:type="spellEnd"/>
      <w:r w:rsidR="00B32772" w:rsidRPr="00B32772">
        <w:t xml:space="preserve"> Legend jako jedyna polska firma znalazła się wśród 30 przedsiębiorstw, które otrzymały dofinansowanie.</w:t>
      </w:r>
    </w:p>
    <w:p w:rsidR="00B32772" w:rsidRPr="00B32772" w:rsidRDefault="00B32772" w:rsidP="00B32772">
      <w:pPr>
        <w:tabs>
          <w:tab w:val="left" w:pos="3030"/>
        </w:tabs>
        <w:spacing w:before="240" w:after="240"/>
        <w:jc w:val="both"/>
      </w:pPr>
      <w:r w:rsidRPr="00B32772">
        <w:t xml:space="preserve">Innym ciekawym rozwiązaniem firmy jest opracowywana obecnie aplikacja </w:t>
      </w:r>
      <w:proofErr w:type="spellStart"/>
      <w:r w:rsidRPr="00B32772">
        <w:t>Musee</w:t>
      </w:r>
      <w:proofErr w:type="spellEnd"/>
      <w:r w:rsidRPr="00B32772">
        <w:t xml:space="preserve">, która umożliwi analizowanie, opracowywanie oraz przedstawianie trójwymiarowych materiałów archeologicznych. Pierwszym etapem prac nad </w:t>
      </w:r>
      <w:r w:rsidR="00371B3E">
        <w:t xml:space="preserve">technologią </w:t>
      </w:r>
      <w:r w:rsidRPr="00B32772">
        <w:t xml:space="preserve">było zbieranie danych podczas wyprawy archeologicznej do Maroka. Polscy naukowcy, w tym archeolodzy i etnografowie z </w:t>
      </w:r>
      <w:r w:rsidRPr="00B32772">
        <w:lastRenderedPageBreak/>
        <w:t xml:space="preserve">Uniwersytetu Szczecińskiego, poszukiwali tam średniowiecznej twierdzy Słowian. Firma </w:t>
      </w:r>
      <w:proofErr w:type="spellStart"/>
      <w:r w:rsidRPr="00B32772">
        <w:t>Pixel</w:t>
      </w:r>
      <w:proofErr w:type="spellEnd"/>
      <w:r w:rsidRPr="00B32772">
        <w:t xml:space="preserve"> Legend udostępniła im skaner 3D oraz kamerę rejestrującą obraz w 360 stopniach, co umożliwiło trójwymiarowe skanowanie obiektów i przestrzeni.</w:t>
      </w:r>
    </w:p>
    <w:p w:rsidR="00B32772" w:rsidRPr="00B32772" w:rsidRDefault="00B32772" w:rsidP="00B32772">
      <w:pPr>
        <w:tabs>
          <w:tab w:val="left" w:pos="3030"/>
        </w:tabs>
        <w:spacing w:before="240" w:after="240"/>
        <w:jc w:val="both"/>
      </w:pPr>
      <w:r w:rsidRPr="00B32772">
        <w:t>- Badania archeologiczne opierają się wciąż na dokumentacji analogowej, której przygotowanie jest żmudne i czasochłonne, a wykorzystywanie nowych technologii w postaci np. skanerów 3D jest nadal dla wielu instytucji zbyt kosztowne. Dlatego tworzymy narzędzie umożliwiające tanie, szybkie i sprawne skanowanie miejsca badań lub odkrytych zabytków w 3D i osadzenie zdobytych podczas wyprawy informacji w kontekście geograficznym i history</w:t>
      </w:r>
      <w:r w:rsidR="00513B0F">
        <w:t xml:space="preserve">cznym – wskazuje </w:t>
      </w:r>
      <w:proofErr w:type="spellStart"/>
      <w:r w:rsidR="00513B0F">
        <w:t>Filipowiak</w:t>
      </w:r>
      <w:proofErr w:type="spellEnd"/>
      <w:r w:rsidRPr="00B32772">
        <w:t>.</w:t>
      </w:r>
    </w:p>
    <w:p w:rsidR="00513B0F" w:rsidRDefault="00B32772" w:rsidP="00B32772">
      <w:pPr>
        <w:tabs>
          <w:tab w:val="left" w:pos="3030"/>
        </w:tabs>
        <w:spacing w:before="240" w:after="240"/>
        <w:jc w:val="both"/>
      </w:pPr>
      <w:r w:rsidRPr="00B32772">
        <w:t>Do tegorocznej edycji plebiscytu Równa Firma zgłoszono 208 kandydatur. Po ich weryfikacji, ocenie p</w:t>
      </w:r>
      <w:r w:rsidR="00371B3E">
        <w:t>rzez kapitułę poddanych</w:t>
      </w:r>
      <w:bookmarkStart w:id="0" w:name="_GoBack"/>
      <w:bookmarkEnd w:id="0"/>
      <w:r w:rsidR="00331CDF">
        <w:t xml:space="preserve"> zostało 67 firm. </w:t>
      </w:r>
      <w:r w:rsidR="00513B0F" w:rsidRPr="00513B0F">
        <w:t>Organizatorami plebiscytu są Wydział Nauk Ekonomicznych i Zarządzania Uniwersytetu Szczecińskiego i koło naukowe Biznes - Innowacje - Networking.</w:t>
      </w:r>
    </w:p>
    <w:p w:rsidR="00513B0F" w:rsidRDefault="00513B0F" w:rsidP="00B32772">
      <w:pPr>
        <w:tabs>
          <w:tab w:val="left" w:pos="3030"/>
        </w:tabs>
        <w:spacing w:before="240" w:after="240"/>
        <w:jc w:val="both"/>
      </w:pPr>
    </w:p>
    <w:p w:rsidR="00513B0F" w:rsidRDefault="00513B0F" w:rsidP="00B32772">
      <w:pPr>
        <w:tabs>
          <w:tab w:val="left" w:pos="3030"/>
        </w:tabs>
        <w:spacing w:before="240" w:after="240"/>
        <w:jc w:val="both"/>
      </w:pPr>
    </w:p>
    <w:p w:rsidR="00681222" w:rsidRPr="00B32772" w:rsidRDefault="00681222" w:rsidP="00B32772">
      <w:pPr>
        <w:tabs>
          <w:tab w:val="left" w:pos="3030"/>
        </w:tabs>
        <w:spacing w:before="240" w:after="240"/>
        <w:jc w:val="both"/>
      </w:pPr>
    </w:p>
    <w:sectPr w:rsidR="00681222" w:rsidRPr="00B32772" w:rsidSect="007E5960">
      <w:headerReference w:type="even" r:id="rId6"/>
      <w:headerReference w:type="default" r:id="rId7"/>
      <w:headerReference w:type="firs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5D" w:rsidRDefault="00E36F5D">
      <w:r>
        <w:separator/>
      </w:r>
    </w:p>
  </w:endnote>
  <w:endnote w:type="continuationSeparator" w:id="0">
    <w:p w:rsidR="00E36F5D" w:rsidRDefault="00E3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5D" w:rsidRDefault="00E36F5D">
      <w:r>
        <w:separator/>
      </w:r>
    </w:p>
  </w:footnote>
  <w:footnote w:type="continuationSeparator" w:id="0">
    <w:p w:rsidR="00E36F5D" w:rsidRDefault="00E3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E36F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4.5pt;height:855.05pt;z-index:-251658752;mso-position-horizontal:center;mso-position-horizontal-relative:margin;mso-position-vertical:center;mso-position-vertical-relative:margin" o:allowincell="f">
          <v:imagedata r:id="rId1" o:title="tp_papier_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3D73F6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-450215</wp:posOffset>
          </wp:positionV>
          <wp:extent cx="7552055" cy="10677525"/>
          <wp:effectExtent l="0" t="0" r="0" b="9525"/>
          <wp:wrapNone/>
          <wp:docPr id="9" name="Obraz 9" descr="papier firmowy wzór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pier firmowy wzór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E36F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4.5pt;height:855.05pt;z-index:-251659776;mso-position-horizontal:center;mso-position-horizontal-relative:margin;mso-position-vertical:center;mso-position-vertical-relative:margin" o:allowincell="f">
          <v:imagedata r:id="rId1" o:title="tp_papier_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C6"/>
    <w:rsid w:val="0007303E"/>
    <w:rsid w:val="000A365A"/>
    <w:rsid w:val="001B21DA"/>
    <w:rsid w:val="001E3129"/>
    <w:rsid w:val="002C4544"/>
    <w:rsid w:val="00331CDF"/>
    <w:rsid w:val="0036216D"/>
    <w:rsid w:val="003638A6"/>
    <w:rsid w:val="0036748C"/>
    <w:rsid w:val="00371B3E"/>
    <w:rsid w:val="003771C2"/>
    <w:rsid w:val="003D73F6"/>
    <w:rsid w:val="00460473"/>
    <w:rsid w:val="00481CC6"/>
    <w:rsid w:val="004C445A"/>
    <w:rsid w:val="004C670D"/>
    <w:rsid w:val="004C7B71"/>
    <w:rsid w:val="00513B0F"/>
    <w:rsid w:val="00537F0F"/>
    <w:rsid w:val="00576A9D"/>
    <w:rsid w:val="005A38A7"/>
    <w:rsid w:val="005C4551"/>
    <w:rsid w:val="005F00B1"/>
    <w:rsid w:val="00624EF8"/>
    <w:rsid w:val="0064430D"/>
    <w:rsid w:val="00681222"/>
    <w:rsid w:val="00706C01"/>
    <w:rsid w:val="0071433B"/>
    <w:rsid w:val="007376D4"/>
    <w:rsid w:val="00746E78"/>
    <w:rsid w:val="00757E12"/>
    <w:rsid w:val="00761586"/>
    <w:rsid w:val="007803C1"/>
    <w:rsid w:val="00782E89"/>
    <w:rsid w:val="007E470C"/>
    <w:rsid w:val="007E5960"/>
    <w:rsid w:val="008249F9"/>
    <w:rsid w:val="00835092"/>
    <w:rsid w:val="00875CC6"/>
    <w:rsid w:val="008830ED"/>
    <w:rsid w:val="008A4E99"/>
    <w:rsid w:val="008A7806"/>
    <w:rsid w:val="008E3988"/>
    <w:rsid w:val="008E567B"/>
    <w:rsid w:val="00957143"/>
    <w:rsid w:val="0096485F"/>
    <w:rsid w:val="0098712F"/>
    <w:rsid w:val="009B3371"/>
    <w:rsid w:val="009B498C"/>
    <w:rsid w:val="009F3D40"/>
    <w:rsid w:val="00A66D52"/>
    <w:rsid w:val="00AD4E9C"/>
    <w:rsid w:val="00B12859"/>
    <w:rsid w:val="00B202E1"/>
    <w:rsid w:val="00B32772"/>
    <w:rsid w:val="00B416CF"/>
    <w:rsid w:val="00B60125"/>
    <w:rsid w:val="00B661B7"/>
    <w:rsid w:val="00B92E86"/>
    <w:rsid w:val="00BD20E7"/>
    <w:rsid w:val="00BF0AAD"/>
    <w:rsid w:val="00C118A6"/>
    <w:rsid w:val="00CA4D0E"/>
    <w:rsid w:val="00CA68EF"/>
    <w:rsid w:val="00CC58F0"/>
    <w:rsid w:val="00D10BFD"/>
    <w:rsid w:val="00D50364"/>
    <w:rsid w:val="00D67A42"/>
    <w:rsid w:val="00DF196B"/>
    <w:rsid w:val="00E36F5D"/>
    <w:rsid w:val="00E7413A"/>
    <w:rsid w:val="00E94CBD"/>
    <w:rsid w:val="00EA4D7A"/>
    <w:rsid w:val="00EB0B19"/>
    <w:rsid w:val="00EF0030"/>
    <w:rsid w:val="00F17C90"/>
    <w:rsid w:val="00F75C53"/>
    <w:rsid w:val="00FC71A0"/>
    <w:rsid w:val="00FD0A5C"/>
    <w:rsid w:val="00FD2E6E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1865E5E-69D5-4EAB-8367-068A0C30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5C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5CC6"/>
    <w:pPr>
      <w:tabs>
        <w:tab w:val="center" w:pos="4536"/>
        <w:tab w:val="right" w:pos="9072"/>
      </w:tabs>
    </w:pPr>
  </w:style>
  <w:style w:type="character" w:styleId="Hipercze">
    <w:name w:val="Hyperlink"/>
    <w:rsid w:val="0098712F"/>
    <w:rPr>
      <w:color w:val="0563C1"/>
      <w:u w:val="single"/>
    </w:rPr>
  </w:style>
  <w:style w:type="character" w:styleId="Odwoaniedokomentarza">
    <w:name w:val="annotation reference"/>
    <w:rsid w:val="006443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4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430D"/>
  </w:style>
  <w:style w:type="paragraph" w:styleId="Tematkomentarza">
    <w:name w:val="annotation subject"/>
    <w:basedOn w:val="Tekstkomentarza"/>
    <w:next w:val="Tekstkomentarza"/>
    <w:link w:val="TematkomentarzaZnak"/>
    <w:rsid w:val="0064430D"/>
    <w:rPr>
      <w:b/>
      <w:bCs/>
    </w:rPr>
  </w:style>
  <w:style w:type="character" w:customStyle="1" w:styleId="TematkomentarzaZnak">
    <w:name w:val="Temat komentarza Znak"/>
    <w:link w:val="Tematkomentarza"/>
    <w:rsid w:val="0064430D"/>
    <w:rPr>
      <w:b/>
      <w:bCs/>
    </w:rPr>
  </w:style>
  <w:style w:type="paragraph" w:styleId="Tekstdymka">
    <w:name w:val="Balloon Text"/>
    <w:basedOn w:val="Normalny"/>
    <w:link w:val="TekstdymkaZnak"/>
    <w:rsid w:val="0064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SPNT</Company>
  <LinksUpToDate>false</LinksUpToDate>
  <CharactersWithSpaces>4340</CharactersWithSpaces>
  <SharedDoc>false</SharedDoc>
  <HLinks>
    <vt:vector size="6" baseType="variant"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http://www.explory.pl/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Szczeciński Park Naukowo-Technologiczny Sp. z o.o</dc:creator>
  <cp:keywords/>
  <dc:description/>
  <cp:lastModifiedBy>jsiwinska</cp:lastModifiedBy>
  <cp:revision>2</cp:revision>
  <cp:lastPrinted>2014-12-03T12:53:00Z</cp:lastPrinted>
  <dcterms:created xsi:type="dcterms:W3CDTF">2017-03-15T16:46:00Z</dcterms:created>
  <dcterms:modified xsi:type="dcterms:W3CDTF">2017-03-15T16:46:00Z</dcterms:modified>
</cp:coreProperties>
</file>